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4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E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E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FCD">
        <w:rPr>
          <w:rFonts w:ascii="Times New Roman" w:eastAsia="Calibri" w:hAnsi="Times New Roman" w:cs="Times New Roman"/>
          <w:b/>
          <w:sz w:val="28"/>
          <w:szCs w:val="28"/>
        </w:rPr>
        <w:t>Банковское дело</w:t>
      </w:r>
    </w:p>
    <w:p w:rsidR="009B0E6B" w:rsidRDefault="009B0E6B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34FE7" w:rsidRDefault="00B34FE7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Инвестиционные операции банка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Операции банка с пластиковыми картами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Организация расчетно-кассового обслуживания клиентов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Безналичные расчеты в РФ: современное состояние и перспективы развития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Оценка кредитоспособности как способ управления кредитным риском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Кредитование юридических лиц: современное состояние и перспективы развития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Кредитование физических лиц: современное состояние и перспективы развития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Организация межбанковских расчетов в РФ: современное состояние и перспективы развития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Независимость центрального банка российской федерации и его полномочия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Денежно-кредитная политика центрального банка: методы и инструменты проведения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Организационное построение центрального банка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Организация и регулирование системы расчетов и платежей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Осуществление регулирования банковской деятельности центральным банком России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Особенности проведения экспортно-импортных операций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Этапность проведения расчётов по экспортным операциям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Этапность проведения расчётов по импортным операциям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Формы международных расчетов в коммерческом банке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Проблемы проведения экспортно-импортных операций банками России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Особенности осуществления депозитных операций коммерческого банка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Особенности осуществления операций по депозитам физических лиц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pacing w:val="-4"/>
          <w:sz w:val="28"/>
          <w:szCs w:val="28"/>
        </w:rPr>
        <w:t>Депозитная политика коммерческого банка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Операции коммерческого банка с векселями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Основные операции коммерческих банков с ценными бумагами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Коммерческий банк как эмитент акций коммерческий банк как эмитент облигаций</w:t>
      </w:r>
    </w:p>
    <w:p w:rsidR="00B34FE7" w:rsidRPr="00B34FE7" w:rsidRDefault="00B34FE7" w:rsidP="00B34F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7">
        <w:rPr>
          <w:rFonts w:ascii="Times New Roman" w:hAnsi="Times New Roman" w:cs="Times New Roman"/>
          <w:sz w:val="28"/>
          <w:szCs w:val="28"/>
        </w:rPr>
        <w:t>Посреднические операции банка с паями инвестиционных фондов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</w:pPr>
      <w:r w:rsidRPr="00B34FE7">
        <w:rPr>
          <w:rFonts w:ascii="Times New Roman" w:hAnsi="Times New Roman" w:cs="Times New Roman"/>
          <w:sz w:val="28"/>
          <w:szCs w:val="28"/>
        </w:rPr>
        <w:t>Операции коммерческих банков с векселями</w:t>
      </w:r>
    </w:p>
    <w:p w:rsidR="00B34FE7" w:rsidRPr="00B34FE7" w:rsidRDefault="00B34FE7" w:rsidP="00B34F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7">
        <w:rPr>
          <w:rFonts w:ascii="Times New Roman" w:hAnsi="Times New Roman" w:cs="Times New Roman"/>
          <w:sz w:val="28"/>
          <w:szCs w:val="28"/>
        </w:rPr>
        <w:t>Операции коммерческих банков с банковскими сертификатами</w:t>
      </w:r>
    </w:p>
    <w:p w:rsidR="00B34FE7" w:rsidRDefault="00B34FE7" w:rsidP="00B34FE7">
      <w:pPr>
        <w:pStyle w:val="a3"/>
        <w:numPr>
          <w:ilvl w:val="0"/>
          <w:numId w:val="7"/>
        </w:numPr>
        <w:spacing w:after="0" w:line="240" w:lineRule="auto"/>
        <w:sectPr w:rsidR="00B34FE7">
          <w:pgSz w:w="11906" w:h="16838"/>
          <w:pgMar w:top="567" w:right="707" w:bottom="426" w:left="1701" w:header="720" w:footer="720" w:gutter="0"/>
          <w:cols w:space="720"/>
          <w:docGrid w:linePitch="360"/>
        </w:sectPr>
      </w:pPr>
      <w:r w:rsidRPr="00B34FE7">
        <w:rPr>
          <w:rFonts w:ascii="Times New Roman" w:hAnsi="Times New Roman" w:cs="Times New Roman"/>
          <w:sz w:val="28"/>
          <w:szCs w:val="28"/>
        </w:rPr>
        <w:t>Операции коммерческих банков с государственными ценными бумагами</w:t>
      </w:r>
    </w:p>
    <w:p w:rsidR="00F10E89" w:rsidRPr="00B34FE7" w:rsidRDefault="00F10E89" w:rsidP="00B34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0E89" w:rsidRPr="00B3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412979"/>
    <w:multiLevelType w:val="multilevel"/>
    <w:tmpl w:val="602AB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851FEE"/>
    <w:multiLevelType w:val="hybridMultilevel"/>
    <w:tmpl w:val="9A227D62"/>
    <w:lvl w:ilvl="0" w:tplc="9E1E57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C4179"/>
    <w:multiLevelType w:val="hybridMultilevel"/>
    <w:tmpl w:val="259C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24"/>
    <w:rsid w:val="00227A0F"/>
    <w:rsid w:val="00366D20"/>
    <w:rsid w:val="006E05B5"/>
    <w:rsid w:val="009B0E6B"/>
    <w:rsid w:val="00A65BDB"/>
    <w:rsid w:val="00AF0309"/>
    <w:rsid w:val="00B34FE7"/>
    <w:rsid w:val="00B653B7"/>
    <w:rsid w:val="00B656CE"/>
    <w:rsid w:val="00BE3A14"/>
    <w:rsid w:val="00C60F24"/>
    <w:rsid w:val="00DE4FCD"/>
    <w:rsid w:val="00F10E89"/>
    <w:rsid w:val="00F36391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044C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Лариса Чеганова</cp:lastModifiedBy>
  <cp:revision>6</cp:revision>
  <dcterms:created xsi:type="dcterms:W3CDTF">2019-10-08T06:24:00Z</dcterms:created>
  <dcterms:modified xsi:type="dcterms:W3CDTF">2019-10-08T09:01:00Z</dcterms:modified>
</cp:coreProperties>
</file>